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23" w:type="dxa"/>
        <w:tblInd w:w="-567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"/>
        <w:gridCol w:w="368"/>
        <w:gridCol w:w="42"/>
        <w:gridCol w:w="65"/>
        <w:gridCol w:w="57"/>
        <w:gridCol w:w="16"/>
        <w:gridCol w:w="190"/>
        <w:gridCol w:w="467"/>
        <w:gridCol w:w="939"/>
        <w:gridCol w:w="215"/>
        <w:gridCol w:w="99"/>
        <w:gridCol w:w="120"/>
        <w:gridCol w:w="305"/>
        <w:gridCol w:w="317"/>
        <w:gridCol w:w="740"/>
        <w:gridCol w:w="1927"/>
        <w:gridCol w:w="11"/>
        <w:gridCol w:w="125"/>
        <w:gridCol w:w="66"/>
        <w:gridCol w:w="24"/>
        <w:gridCol w:w="264"/>
        <w:gridCol w:w="78"/>
        <w:gridCol w:w="30"/>
        <w:gridCol w:w="30"/>
        <w:gridCol w:w="1065"/>
        <w:gridCol w:w="739"/>
        <w:gridCol w:w="128"/>
        <w:gridCol w:w="50"/>
        <w:gridCol w:w="26"/>
        <w:gridCol w:w="27"/>
        <w:gridCol w:w="35"/>
        <w:gridCol w:w="1297"/>
      </w:tblGrid>
      <w:tr w:rsidR="00552F50" w:rsidRPr="00EB4E9C" w:rsidTr="00552F50">
        <w:trPr>
          <w:trHeight w:hRule="exact" w:val="350"/>
        </w:trPr>
        <w:tc>
          <w:tcPr>
            <w:tcW w:w="47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155" w:type="dxa"/>
            <w:gridSpan w:val="28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МИНИСТЕРСТВО НАУКИ И ВЫСШЕГО ОБРАЗОВАНИЯ РОССИЙСКОЙ ФЕДЕРАЦИИ</w:t>
            </w:r>
          </w:p>
        </w:tc>
        <w:tc>
          <w:tcPr>
            <w:tcW w:w="129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52F50" w:rsidRPr="00EB4E9C" w:rsidTr="00552F50">
        <w:trPr>
          <w:trHeight w:hRule="exact" w:val="58"/>
        </w:trPr>
        <w:tc>
          <w:tcPr>
            <w:tcW w:w="47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8155" w:type="dxa"/>
            <w:gridSpan w:val="28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</w:tr>
      <w:tr w:rsidR="00552F50" w:rsidRPr="00EB4E9C" w:rsidTr="00552F50">
        <w:trPr>
          <w:trHeight w:hRule="exact" w:val="409"/>
        </w:trPr>
        <w:tc>
          <w:tcPr>
            <w:tcW w:w="47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8155" w:type="dxa"/>
            <w:gridSpan w:val="28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186" w:lineRule="exact"/>
              <w:ind w:left="15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EB4E9C">
              <w:rPr>
                <w:rFonts w:ascii="Times New Roman" w:hAnsi="Times New Roman"/>
                <w:color w:val="000000"/>
                <w:sz w:val="16"/>
                <w:szCs w:val="16"/>
              </w:rPr>
              <w:t>ФЕДЕРАЛЬНОЕ ГОСУДАРСТВЕННОЕ БЮДЖЕТНОЕ ОБРАЗОВАТЕЛЬНОЕ УЧРЕЖДЕНИЕ</w:t>
            </w:r>
            <w:r w:rsidRPr="00EB4E9C">
              <w:rPr>
                <w:rFonts w:ascii="Times New Roman" w:hAnsi="Times New Roman"/>
                <w:color w:val="000000"/>
                <w:sz w:val="16"/>
                <w:szCs w:val="16"/>
              </w:rPr>
              <w:br/>
              <w:t>ВЫСШЕГО ОБРАЗОВАНИЯ</w:t>
            </w: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552F50" w:rsidRPr="00EB4E9C" w:rsidTr="00552F50">
        <w:trPr>
          <w:trHeight w:hRule="exact" w:val="73"/>
        </w:trPr>
        <w:tc>
          <w:tcPr>
            <w:tcW w:w="47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  <w:tc>
          <w:tcPr>
            <w:tcW w:w="8155" w:type="dxa"/>
            <w:gridSpan w:val="28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186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</w:tr>
      <w:tr w:rsidR="00552F50" w:rsidRPr="00EB4E9C" w:rsidTr="00552F50">
        <w:trPr>
          <w:trHeight w:hRule="exact" w:val="291"/>
        </w:trPr>
        <w:tc>
          <w:tcPr>
            <w:tcW w:w="42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186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8135" w:type="dxa"/>
            <w:gridSpan w:val="27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«НОВОСИБИРСКИЙ ГОСУДАРСТВЕННЫЙ ТЕХНИЧЕСКИЙ УНИВЕРСИТЕТ»</w:t>
            </w:r>
          </w:p>
        </w:tc>
        <w:tc>
          <w:tcPr>
            <w:tcW w:w="6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52F50" w:rsidRPr="00EB4E9C" w:rsidTr="00552F50">
        <w:trPr>
          <w:trHeight w:hRule="exact" w:val="95"/>
        </w:trPr>
        <w:tc>
          <w:tcPr>
            <w:tcW w:w="42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8135" w:type="dxa"/>
            <w:gridSpan w:val="27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552F50" w:rsidRPr="00EB4E9C" w:rsidTr="00552F50">
        <w:trPr>
          <w:trHeight w:hRule="exact" w:val="409"/>
        </w:trPr>
        <w:tc>
          <w:tcPr>
            <w:tcW w:w="42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83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355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EB4E9C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ПРОЕКТ РАСПОРЯЖЕНИЯ</w:t>
            </w:r>
          </w:p>
        </w:tc>
        <w:tc>
          <w:tcPr>
            <w:tcW w:w="943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552F50" w:rsidRPr="00EB4E9C" w:rsidTr="00552F50">
        <w:trPr>
          <w:trHeight w:hRule="exact" w:val="73"/>
        </w:trPr>
        <w:tc>
          <w:tcPr>
            <w:tcW w:w="42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  <w:tc>
          <w:tcPr>
            <w:tcW w:w="83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  <w:tc>
          <w:tcPr>
            <w:tcW w:w="6355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43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  <w:tc>
          <w:tcPr>
            <w:tcW w:w="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5"/>
                <w:szCs w:val="15"/>
              </w:rPr>
            </w:pPr>
          </w:p>
        </w:tc>
      </w:tr>
      <w:tr w:rsidR="00552F50" w:rsidRPr="00EB4E9C" w:rsidTr="00552F50">
        <w:trPr>
          <w:trHeight w:hRule="exact" w:val="115"/>
        </w:trPr>
        <w:tc>
          <w:tcPr>
            <w:tcW w:w="42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18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335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58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6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12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52F50" w:rsidRPr="00EB4E9C" w:rsidTr="00552F50">
        <w:trPr>
          <w:trHeight w:hRule="exact" w:val="291"/>
        </w:trPr>
        <w:tc>
          <w:tcPr>
            <w:tcW w:w="6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343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от</w:t>
            </w:r>
          </w:p>
        </w:tc>
        <w:tc>
          <w:tcPr>
            <w:tcW w:w="7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335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995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5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№</w:t>
            </w:r>
          </w:p>
        </w:tc>
        <w:tc>
          <w:tcPr>
            <w:tcW w:w="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52F50" w:rsidRPr="00EB4E9C" w:rsidTr="00552F50">
        <w:trPr>
          <w:trHeight w:hRule="exact" w:val="58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2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351" w:type="dxa"/>
            <w:gridSpan w:val="8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99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57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864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</w:tr>
      <w:tr w:rsidR="00552F50" w:rsidRPr="00EB4E9C" w:rsidTr="00552F50">
        <w:trPr>
          <w:trHeight w:hRule="exact" w:val="95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235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99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55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1864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6"/>
                <w:szCs w:val="6"/>
              </w:rPr>
            </w:pPr>
          </w:p>
        </w:tc>
      </w:tr>
      <w:tr w:rsidR="00552F50" w:rsidRPr="00EB4E9C" w:rsidTr="00552F50">
        <w:trPr>
          <w:trHeight w:hRule="exact" w:val="64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1612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15" w:type="dxa"/>
            <w:vMerge w:val="restart"/>
            <w:tcBorders>
              <w:top w:val="nil"/>
              <w:left w:val="nil"/>
              <w:bottom w:val="nil"/>
              <w:right w:val="single" w:sz="16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9" w:type="dxa"/>
            <w:gridSpan w:val="2"/>
            <w:vMerge w:val="restart"/>
            <w:tcBorders>
              <w:top w:val="single" w:sz="16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28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26" w:type="dxa"/>
            <w:gridSpan w:val="4"/>
            <w:vMerge w:val="restart"/>
            <w:tcBorders>
              <w:top w:val="single" w:sz="16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4" w:type="dxa"/>
            <w:vMerge w:val="restart"/>
            <w:tcBorders>
              <w:top w:val="nil"/>
              <w:left w:val="single" w:sz="16" w:space="0" w:color="000000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86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4"/>
                <w:szCs w:val="4"/>
              </w:rPr>
            </w:pPr>
          </w:p>
        </w:tc>
      </w:tr>
      <w:tr w:rsidR="00552F50" w:rsidRPr="00EB4E9C" w:rsidTr="00552F50">
        <w:trPr>
          <w:trHeight w:hRule="exact" w:val="51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61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215" w:type="dxa"/>
            <w:vMerge/>
            <w:tcBorders>
              <w:top w:val="nil"/>
              <w:left w:val="nil"/>
              <w:bottom w:val="nil"/>
              <w:right w:val="single" w:sz="16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219" w:type="dxa"/>
            <w:gridSpan w:val="2"/>
            <w:vMerge/>
            <w:tcBorders>
              <w:top w:val="single" w:sz="16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3289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Об утверждении тем курсовых работ студентов РЭФ</w:t>
            </w:r>
          </w:p>
        </w:tc>
        <w:tc>
          <w:tcPr>
            <w:tcW w:w="226" w:type="dxa"/>
            <w:gridSpan w:val="4"/>
            <w:vMerge/>
            <w:tcBorders>
              <w:top w:val="single" w:sz="16" w:space="0" w:color="000000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264" w:type="dxa"/>
            <w:vMerge/>
            <w:tcBorders>
              <w:top w:val="nil"/>
              <w:left w:val="single" w:sz="16" w:space="0" w:color="000000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7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86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</w:tr>
      <w:tr w:rsidR="00552F50" w:rsidRPr="00EB4E9C" w:rsidTr="00552F50">
        <w:trPr>
          <w:trHeight w:hRule="exact" w:val="58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61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215" w:type="dxa"/>
            <w:vMerge/>
            <w:tcBorders>
              <w:top w:val="nil"/>
              <w:left w:val="nil"/>
              <w:bottom w:val="nil"/>
              <w:right w:val="single" w:sz="16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9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2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289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3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64" w:type="dxa"/>
            <w:vMerge/>
            <w:tcBorders>
              <w:top w:val="nil"/>
              <w:left w:val="single" w:sz="16" w:space="0" w:color="000000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7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86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3"/>
                <w:szCs w:val="3"/>
              </w:rPr>
            </w:pPr>
          </w:p>
        </w:tc>
      </w:tr>
      <w:tr w:rsidR="00552F50" w:rsidRPr="00EB4E9C" w:rsidTr="00552F50">
        <w:trPr>
          <w:trHeight w:hRule="exact" w:val="415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1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1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9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289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9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6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7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86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552F50" w:rsidRPr="00EB4E9C" w:rsidTr="00552F50">
        <w:trPr>
          <w:trHeight w:hRule="exact" w:val="242"/>
        </w:trPr>
        <w:tc>
          <w:tcPr>
            <w:tcW w:w="61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3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1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1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99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4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6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86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552F50" w:rsidRPr="00EB4E9C" w:rsidTr="00552F50">
        <w:trPr>
          <w:trHeight w:hRule="exact" w:val="1176"/>
        </w:trPr>
        <w:tc>
          <w:tcPr>
            <w:tcW w:w="9923" w:type="dxa"/>
            <w:gridSpan w:val="3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 w:firstLine="632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Нижеперечисленным студентам группы  РТ5-21 утвердить следующие темы курсовых работ по дисциплине «Радиотехнические цепи и сигналы» в 6-м семестре (руководитель - Меренков Владимир Майевич, доцент кафедры ТОР, продекан РЭФ, к.т.н., доцент):</w:t>
            </w:r>
          </w:p>
        </w:tc>
      </w:tr>
      <w:tr w:rsidR="00552F50" w:rsidRPr="00EB4E9C" w:rsidTr="00552F50">
        <w:trPr>
          <w:trHeight w:hRule="exact" w:val="62"/>
        </w:trPr>
        <w:tc>
          <w:tcPr>
            <w:tcW w:w="9923" w:type="dxa"/>
            <w:gridSpan w:val="3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 w:firstLine="632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52F50" w:rsidRPr="00EB4E9C" w:rsidTr="00552F50">
        <w:trPr>
          <w:trHeight w:hRule="exact" w:val="684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вар-п/в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Ф.И.О. 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Темы курсовых работ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0-3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Борисов Александр Петрович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диодного детектора АМ колебаний в режиме большого сигнала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1-4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Бригинец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Даниил Степанович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 с трансформаторной обратной связью на биполярном транзисторе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3-2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Войцехович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Сергей Александрович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Проектирование амплитудного модулятора на управляемом нелинейном элементе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8-5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Гребенчук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Дмитрий Евгеньевич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Перезачтено</w:t>
            </w:r>
            <w:proofErr w:type="spellEnd"/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4-0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Гречман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Данил Алексеевич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 резонансного удвоителя частоты на биполярном транзисторе</w:t>
            </w:r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6-3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Гридина Дарья Руслановна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на полевом триоде по схеме емкостной трехточки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5-4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Губинский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Александр Сергеевич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резонансного усилителя гармонических колебаний в нелинейном режиме</w:t>
            </w:r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7-1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Дударенко Иван Васильевич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 преобразователя частоты на управляемом нелинейном элементе</w:t>
            </w:r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9-0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Ипатьев Илья Алексеевич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усилителя АМ колебаний на биполярном транзисторе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0-0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Каракулов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Артём Эдуардович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Аппроксимация ВАХ и расчет спектра тока биполярного транзистора с помощью  тригонометрических формул кратного аргумента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8-3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Костенко </w:t>
            </w:r>
            <w:bookmarkStart w:id="0" w:name="_GoBack"/>
            <w:bookmarkEnd w:id="0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Кирилл Алексеевич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на биполярном  транзисторе по схеме емкостной трехточки</w:t>
            </w:r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6-5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Косых Ярослав Сергеевич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 преобразователя частоты АМ колебаний на транзисторе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5-2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Малинин Никита Игоревич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 с трансформаторной обратной связью на полевом триоде</w:t>
            </w:r>
          </w:p>
        </w:tc>
      </w:tr>
      <w:tr w:rsidR="00552F50" w:rsidRPr="00EB4E9C" w:rsidTr="00552F50">
        <w:trPr>
          <w:trHeight w:hRule="exact" w:val="355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1-0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Нестеренко Илья Сергеевич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диодного детектора АМ колебаний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5-1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Николаев Вячеслав Владимирович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Проектирование и расчет резонансного усилителя гармонических колебаний на полевом триоде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9-5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Свиридов Андрей Максимович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гармонических колебаний на туннельном диоде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7-6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Сидоркин Дмитрий Станиславович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Аппроксимация ВАХ  нелинейного элемента  синусоидой и расчет спектра выходного тока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2-0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Смолева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Александра Валерьевна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Расчет амплитудного модулятора на биполярном транзисторе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6-0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Тимиров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Максим </w:t>
            </w: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Равилевич</w:t>
            </w:r>
            <w:proofErr w:type="spellEnd"/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Проектирование и расчет транзисторного преобразователя частоты АМ колебаний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4-1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Шаронина</w:t>
            </w:r>
            <w:proofErr w:type="spellEnd"/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Арина Сергеевна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Аппроксимация ВАХ НЭ экспоненциальным полиномом и расчет спектра тока с помощью модифицированных функций Бесселя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8-4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Шимановский Андрей Владимирович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B4E9C">
              <w:rPr>
                <w:rFonts w:ascii="Times New Roman" w:hAnsi="Times New Roman"/>
                <w:color w:val="000000"/>
                <w:sz w:val="20"/>
                <w:szCs w:val="20"/>
              </w:rPr>
              <w:t>Кусочно-линейная аппроксимация ВАХ полевого триода и расчет спектра тока с помощью функций Берга</w:t>
            </w:r>
          </w:p>
        </w:tc>
      </w:tr>
      <w:tr w:rsidR="00552F50" w:rsidRPr="00EB4E9C" w:rsidTr="00552F50">
        <w:trPr>
          <w:trHeight w:hRule="exact" w:val="448"/>
        </w:trPr>
        <w:tc>
          <w:tcPr>
            <w:tcW w:w="79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30" w:after="0" w:line="265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24EFF">
              <w:rPr>
                <w:rFonts w:ascii="Times New Roman" w:hAnsi="Times New Roman"/>
                <w:color w:val="000000"/>
                <w:sz w:val="24"/>
                <w:szCs w:val="24"/>
              </w:rPr>
              <w:t>3-1</w:t>
            </w:r>
          </w:p>
        </w:tc>
        <w:tc>
          <w:tcPr>
            <w:tcW w:w="2462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824EFF">
              <w:rPr>
                <w:rFonts w:ascii="Times New Roman" w:hAnsi="Times New Roman"/>
                <w:color w:val="000000"/>
                <w:sz w:val="20"/>
                <w:szCs w:val="20"/>
              </w:rPr>
              <w:t>Яковлева Ксения Федоровна</w:t>
            </w:r>
          </w:p>
        </w:tc>
        <w:tc>
          <w:tcPr>
            <w:tcW w:w="6662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824EFF">
              <w:rPr>
                <w:rFonts w:ascii="Times New Roman" w:hAnsi="Times New Roman"/>
                <w:color w:val="000000"/>
                <w:sz w:val="20"/>
                <w:szCs w:val="20"/>
              </w:rPr>
              <w:t>Расчет автогенератора на биполярном транзисторе по схеме индуктивной трехточки</w:t>
            </w:r>
          </w:p>
        </w:tc>
      </w:tr>
      <w:tr w:rsidR="00552F50" w:rsidRPr="00EB4E9C" w:rsidTr="00552F50">
        <w:trPr>
          <w:trHeight w:hRule="exact" w:val="226"/>
        </w:trPr>
        <w:tc>
          <w:tcPr>
            <w:tcW w:w="9923" w:type="dxa"/>
            <w:gridSpan w:val="3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after="0" w:line="167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52F50" w:rsidRPr="00EB4E9C" w:rsidTr="00552F50">
        <w:trPr>
          <w:trHeight w:hRule="exact" w:val="598"/>
        </w:trPr>
        <w:tc>
          <w:tcPr>
            <w:tcW w:w="9923" w:type="dxa"/>
            <w:gridSpan w:val="3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 w:firstLine="632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Основание: протокол заседания кафедры ТОР от 06.02.2025 №1; представление заведующего кафедрой.</w:t>
            </w:r>
          </w:p>
        </w:tc>
      </w:tr>
      <w:tr w:rsidR="00552F50" w:rsidRPr="00EB4E9C" w:rsidTr="00552F50">
        <w:trPr>
          <w:trHeight w:hRule="exact" w:val="74"/>
        </w:trPr>
        <w:tc>
          <w:tcPr>
            <w:tcW w:w="9923" w:type="dxa"/>
            <w:gridSpan w:val="3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 w:firstLine="632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52F50" w:rsidRPr="00EB4E9C" w:rsidTr="00552F50">
        <w:trPr>
          <w:trHeight w:hRule="exact" w:val="712"/>
        </w:trPr>
        <w:tc>
          <w:tcPr>
            <w:tcW w:w="4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 w:firstLine="632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57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Декан РЭФ</w:t>
            </w:r>
          </w:p>
        </w:tc>
        <w:tc>
          <w:tcPr>
            <w:tcW w:w="212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496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B4E9C">
              <w:rPr>
                <w:rFonts w:ascii="Times New Roman" w:hAnsi="Times New Roman"/>
                <w:color w:val="000000"/>
                <w:sz w:val="24"/>
                <w:szCs w:val="24"/>
              </w:rPr>
              <w:t>Стрельцов Сергей Анатольевич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</w:tcPr>
          <w:p w:rsidR="00552F50" w:rsidRPr="00EB4E9C" w:rsidRDefault="00552F50" w:rsidP="000310FE">
            <w:pPr>
              <w:widowControl w:val="0"/>
              <w:autoSpaceDE w:val="0"/>
              <w:autoSpaceDN w:val="0"/>
              <w:adjustRightInd w:val="0"/>
              <w:spacing w:before="29" w:after="0" w:line="256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</w:tbl>
    <w:p w:rsidR="00E739B7" w:rsidRPr="00552F50" w:rsidRDefault="00E739B7">
      <w:pPr>
        <w:rPr>
          <w:sz w:val="16"/>
          <w:szCs w:val="16"/>
        </w:rPr>
      </w:pPr>
    </w:p>
    <w:sectPr w:rsidR="00E739B7" w:rsidRPr="00552F50" w:rsidSect="00552F50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F50"/>
    <w:rsid w:val="00552F50"/>
    <w:rsid w:val="00E7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A98061-6B4F-415F-BC01-CE38BB06D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2F50"/>
    <w:rPr>
      <w:rFonts w:ascii="Calibri" w:eastAsia="Times New Roman" w:hAnsi="Calibri"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2025-02-06T06:06:00Z</dcterms:created>
  <dcterms:modified xsi:type="dcterms:W3CDTF">2025-02-06T06:09:00Z</dcterms:modified>
</cp:coreProperties>
</file>